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03" w:rsidRDefault="009A3503" w:rsidP="009A350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Министерство образования и науки Российской Федерации</w:t>
      </w:r>
    </w:p>
    <w:p w:rsidR="009A3503" w:rsidRDefault="009A3503" w:rsidP="009A350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</w:p>
    <w:p w:rsidR="009A3503" w:rsidRDefault="009A3503" w:rsidP="009A350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федеральное государственное бюджетное образовательное учреждение</w:t>
      </w:r>
    </w:p>
    <w:p w:rsidR="009A3503" w:rsidRDefault="009A3503" w:rsidP="009A3503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высшего профессионального образования</w:t>
      </w:r>
    </w:p>
    <w:p w:rsidR="009A3503" w:rsidRDefault="009A3503" w:rsidP="009A3503">
      <w:pPr>
        <w:jc w:val="center"/>
        <w:rPr>
          <w:snapToGrid w:val="0"/>
          <w:sz w:val="24"/>
          <w:szCs w:val="24"/>
        </w:rPr>
      </w:pPr>
    </w:p>
    <w:p w:rsidR="009A3503" w:rsidRDefault="009A3503" w:rsidP="009A3503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«САНКТ-ПЕТЕРБУРГСКИЙ ГОСУДАРСТВЕННЫЙ УНИВЕРСИТЕТ </w:t>
      </w:r>
    </w:p>
    <w:p w:rsidR="009A3503" w:rsidRDefault="009A3503" w:rsidP="009A3503">
      <w:pPr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 ТЕХНОЛОГИИ И ДИЗАЙНА»</w:t>
      </w:r>
    </w:p>
    <w:p w:rsidR="009A3503" w:rsidRDefault="009A3503" w:rsidP="009A3503">
      <w:pPr>
        <w:jc w:val="center"/>
        <w:rPr>
          <w:snapToGrid w:val="0"/>
          <w:sz w:val="24"/>
          <w:szCs w:val="24"/>
        </w:rPr>
      </w:pPr>
    </w:p>
    <w:p w:rsidR="009A3503" w:rsidRDefault="009A3503" w:rsidP="009A3503">
      <w:pPr>
        <w:jc w:val="center"/>
        <w:rPr>
          <w:b/>
          <w:snapToGrid w:val="0"/>
          <w:spacing w:val="20"/>
          <w:sz w:val="24"/>
          <w:szCs w:val="24"/>
        </w:rPr>
      </w:pPr>
      <w:r>
        <w:rPr>
          <w:b/>
          <w:snapToGrid w:val="0"/>
          <w:spacing w:val="20"/>
          <w:sz w:val="24"/>
          <w:szCs w:val="24"/>
        </w:rPr>
        <w:t xml:space="preserve">ПРИКАЗ </w:t>
      </w:r>
    </w:p>
    <w:p w:rsidR="009A3503" w:rsidRDefault="009A3503" w:rsidP="009A3503">
      <w:pPr>
        <w:rPr>
          <w:snapToGrid w:val="0"/>
          <w:sz w:val="24"/>
          <w:szCs w:val="24"/>
        </w:rPr>
      </w:pPr>
    </w:p>
    <w:p w:rsidR="009A3503" w:rsidRDefault="009A3503" w:rsidP="009A3503">
      <w:pPr>
        <w:spacing w:before="57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От </w:t>
      </w:r>
      <w:r>
        <w:rPr>
          <w:snapToGrid w:val="0"/>
          <w:sz w:val="24"/>
          <w:szCs w:val="24"/>
          <w:u w:val="single"/>
        </w:rPr>
        <w:t>__09.06.15 г.</w:t>
      </w:r>
      <w:r>
        <w:rPr>
          <w:snapToGrid w:val="0"/>
          <w:sz w:val="24"/>
          <w:szCs w:val="24"/>
        </w:rPr>
        <w:tab/>
        <w:t xml:space="preserve">                    Санкт-Петербург      </w:t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  <w:u w:val="single"/>
        </w:rPr>
        <w:t xml:space="preserve">  №</w:t>
      </w:r>
      <w:r>
        <w:rPr>
          <w:snapToGrid w:val="0"/>
          <w:sz w:val="24"/>
          <w:szCs w:val="24"/>
        </w:rPr>
        <w:t>_</w:t>
      </w:r>
      <w:r>
        <w:rPr>
          <w:snapToGrid w:val="0"/>
          <w:sz w:val="24"/>
          <w:szCs w:val="24"/>
          <w:u w:val="single"/>
        </w:rPr>
        <w:t>1079-ст</w:t>
      </w:r>
      <w:r>
        <w:rPr>
          <w:snapToGrid w:val="0"/>
          <w:sz w:val="24"/>
          <w:szCs w:val="24"/>
        </w:rPr>
        <w:t>__</w:t>
      </w:r>
    </w:p>
    <w:p w:rsidR="009A3503" w:rsidRDefault="009A3503" w:rsidP="009A3503">
      <w:pPr>
        <w:pStyle w:val="a3"/>
        <w:tabs>
          <w:tab w:val="left" w:pos="142"/>
          <w:tab w:val="left" w:pos="284"/>
        </w:tabs>
        <w:ind w:left="0"/>
        <w:jc w:val="both"/>
        <w:outlineLvl w:val="0"/>
        <w:rPr>
          <w:szCs w:val="24"/>
        </w:rPr>
      </w:pPr>
    </w:p>
    <w:p w:rsidR="009A3503" w:rsidRDefault="009A3503" w:rsidP="009A350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В соответствии с Комплексным планом воспитательной работы со студентами на 2015 год студенты университета принимали активное участие в организации, подготовке и проведении следующих мероприятий: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7 – 12 апреля – Финал </w:t>
      </w:r>
      <w:proofErr w:type="gramStart"/>
      <w:r>
        <w:rPr>
          <w:sz w:val="24"/>
          <w:szCs w:val="24"/>
        </w:rPr>
        <w:t>Ш</w:t>
      </w:r>
      <w:proofErr w:type="gramEnd"/>
      <w:r>
        <w:rPr>
          <w:sz w:val="24"/>
          <w:szCs w:val="24"/>
        </w:rPr>
        <w:t xml:space="preserve"> чемпионата «Игры дизайнеров»;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Апрель-май – мероприятия – «70 лет Великой Победе»;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20 – 21 мая – третий Петербургский молодежный патриотический форум в Таврическом дворце;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20 - 22 мая Всероссийский конкурс «Моя законотворческая инициатива» (Государственная Дума РФ, ООО «национальная система развития научной, творческой и инновационной деятельности молодежи России «Интеграция»);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23 мая – студенческая Олимпиада-2015 по бухучету им. Я.В. Соколова (СПбГЭУ)</w:t>
      </w:r>
      <w:r>
        <w:rPr>
          <w:sz w:val="24"/>
          <w:szCs w:val="24"/>
          <w:lang w:val="en-US"/>
        </w:rPr>
        <w:t>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 xml:space="preserve">21 – 24 мая – 10-й </w:t>
      </w:r>
      <w:proofErr w:type="gramStart"/>
      <w:r>
        <w:rPr>
          <w:sz w:val="24"/>
          <w:szCs w:val="24"/>
        </w:rPr>
        <w:t>Международный</w:t>
      </w:r>
      <w:proofErr w:type="gramEnd"/>
      <w:r>
        <w:rPr>
          <w:sz w:val="24"/>
          <w:szCs w:val="24"/>
        </w:rPr>
        <w:t xml:space="preserve"> Санкт-Петербургский Книжный салон-2015;</w:t>
      </w:r>
    </w:p>
    <w:p w:rsidR="009A3503" w:rsidRDefault="009A3503" w:rsidP="009A3503">
      <w:pPr>
        <w:pStyle w:val="a5"/>
        <w:widowControl/>
        <w:numPr>
          <w:ilvl w:val="0"/>
          <w:numId w:val="1"/>
        </w:numPr>
        <w:autoSpaceDE/>
        <w:autoSpaceDN w:val="0"/>
        <w:rPr>
          <w:sz w:val="24"/>
          <w:szCs w:val="24"/>
        </w:rPr>
      </w:pPr>
      <w:r>
        <w:rPr>
          <w:sz w:val="24"/>
          <w:szCs w:val="24"/>
        </w:rPr>
        <w:t>27 мая – 18 июня – участие в качестве общественных наблюдателей на основном периоде сдачи ЕГЭ в г. Махачкала республики Дагестан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 связи с чем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ПРИКАЗЫВАЮ: 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Объявить благодарность следующим студентам: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«Игры Дизайнеров»: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Организаторы: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Казымова В.З-к.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2-АД-41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Загидулина 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Пестова И.А.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3-ОД-41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Вологина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2-АД-42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Козуб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Кузнецова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1-ГДА-3с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Андриянова С.М.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3-ГИД-7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Тоницой Д.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2-ГД-49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Смирнова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1-ГДА-4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Семенова Д.В.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Бранивщук Р.Ю.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2-МД-46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Волонтеры: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Иванов Д.Ю.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3-ОД-41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Ларченко Г.А.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Муслухова Д.Н.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Гаврилина Л.М.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Тимошенко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Зайцева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Похилько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Науменко А.Д.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Васильева Т.М.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Болотская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Широких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1-АДА-1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Манятовская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Янушпольская С.Г.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Щербакова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1-ОДП-2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Гуро И.Н.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5-ТИД-51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Харитонова А.Э.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Топтыгин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1-ДД-4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Иванов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3-ХД-43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Кипр Л.И.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1-ИДА-1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Рыбин Д.Ю.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1-ГДА-2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Грязных Д.А.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2-ТИД-7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Козлова С.К.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2-СД-59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Ичко А.Р.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Краснокутская С.Р.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1-ДД-4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Сазанова Д.Д.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1-ГИДА-4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«70 лет великой Победы»: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 цикл экскурсий «И помнит мир спасенный…»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Аникина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Гладышева Ю.О.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Гущина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Ермакович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2-СД-54с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Каштанова К.О.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1-СДА-16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Попова Д.Б.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2-СД-54с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Черных Е.И.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Юшкевич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 подготовку наглядных пособий и оформление стендов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Алейник П.Е.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Аристова А.К.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Гончарова М.С.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Давыдова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Зотова П.И.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Краснова М.М.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Кукуруз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Лозина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Наумова И.И.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Никифорова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 К.В.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Полищук В.Д.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Распутина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Рябинкина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Сапожкова Т.И.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Спирина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Статник О.Ф.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Уланова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Юхта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Яковлева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Шашина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2-ПД-43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Широкова Н.Г.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2-ПД-43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 разработку макетов стендов «Весна Победы» по фондам музея истории СПГУТД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Фатыхова З.З.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2-МГ-43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 разработку и изготовление открыток ко Дню Победы для Ветеранов СПб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Агафонова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Богданова Д.Р.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Баимова Ю.В.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2-ОД-42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Васильева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2-ОД-41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Возняк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Ермакова В.С.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Коптева 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Макарцева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Тагирова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1-ОД-15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proofErr w:type="gramStart"/>
      <w:r>
        <w:rPr>
          <w:b/>
          <w:sz w:val="24"/>
          <w:szCs w:val="24"/>
        </w:rPr>
        <w:t>Ш</w:t>
      </w:r>
      <w:proofErr w:type="gramEnd"/>
      <w:r>
        <w:rPr>
          <w:b/>
          <w:sz w:val="24"/>
          <w:szCs w:val="24"/>
        </w:rPr>
        <w:t xml:space="preserve"> Петербургский молодежный патриотический форум»: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Малышев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Сазонов С.С.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Трофимов П.В.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Мамедов Р.</w:t>
      </w:r>
      <w:proofErr w:type="gramStart"/>
      <w:r>
        <w:rPr>
          <w:sz w:val="24"/>
          <w:szCs w:val="24"/>
        </w:rPr>
        <w:t>А-о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Белькович В.В.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4-ХД-45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Шуляковский А.Ю.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5-МД-5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Фомин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Андреев И.О.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1-ХДА-3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«Моя законотворческая инициатива»: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Мосина А.И.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  <w:r>
        <w:rPr>
          <w:sz w:val="24"/>
          <w:szCs w:val="24"/>
        </w:rPr>
        <w:tab/>
        <w:t xml:space="preserve">- Диплом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Салогубова О.А.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  <w:r>
        <w:rPr>
          <w:sz w:val="24"/>
          <w:szCs w:val="24"/>
        </w:rPr>
        <w:tab/>
        <w:t xml:space="preserve">- Диплом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степени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Студенческая Олимпиада по бухучету: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Алёшина Н.А.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5-ЭД-15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Гижицкая Е.П.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4-ЭВ-48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Горшонкова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Макарова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Шмелёва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3-ЭД-48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Магомадова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4-ЭД-53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Мейгас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4-ЭД-48 </w:t>
      </w:r>
      <w:r>
        <w:rPr>
          <w:sz w:val="24"/>
          <w:szCs w:val="24"/>
        </w:rPr>
        <w:tab/>
        <w:t>- 3-е место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Меньшова Ю.А.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Пешкова К.С.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4-ЭД-48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Сири Р.Р.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1-МГ-24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За волонтерскую работу на Книжном салоне 2015: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Землякова С.А.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Демченко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Куманеева С.И.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1-ГИДА-7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Воднева А.Р.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Балковская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Маркосова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Муратова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Боровая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Хлякина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1-ГИДА-5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Журавлева Е.И.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2-ГИД-1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Дроздова М.А.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Регешук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Григорьева Я.Н.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Ямковая А.Л.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2-ГИД-2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Яковкина Е.М.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3-ГИД-5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Бражникова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5-ГИД-11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Новикова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1-ТИДА-2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Мукминова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Прижимова Г.О.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Соколова Д.С.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Филонова М.В.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1-ТИДА-3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Жуковский А.М.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1-ТИДА-4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Макаров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1-ТИДА-4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Варламова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Дворщенко Е.С.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Дерикаптан А.С.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Зверева Е.В.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1-ТИДА-5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Гольденштейн В.И.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1-ТИДП-6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Бакалкина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1-ТИДП-6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Ильченко Е.О.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1-ТИДП-6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Федечко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1-ТИДП-6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Тяпкин А.В.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3-ТИД-5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Стратулат П.М.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3-ТИД-5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Лещева Е.А.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3-ТИД-7</w:t>
      </w:r>
    </w:p>
    <w:p w:rsidR="009A3503" w:rsidRDefault="009A3503" w:rsidP="009A3503">
      <w:pPr>
        <w:pStyle w:val="a5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наблюдатели (ЕГЭ в г. Махачкала):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Заручевский А.А.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2-МГ-51    - руководитель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Чепчеков Н.А.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4-ТИД-8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Панченко А.Е.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1-МД-46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Бибиков В.А.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4-СД-59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Тибекин Д.И.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3-СД-59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Васильев С.О.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Пантелеев Я.А.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аспирант ИБК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Головкин В.Ю.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Мамедов Р.</w:t>
      </w:r>
      <w:proofErr w:type="gramStart"/>
      <w:r>
        <w:rPr>
          <w:sz w:val="24"/>
          <w:szCs w:val="24"/>
        </w:rPr>
        <w:t>А-о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1-ХДА-6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Бондарева К.А.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2-СЗ-56с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Куприянова М.Г.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2-СЗ-56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Чернышева С.В.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Родина Т.А.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Подъеферова Н.С.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Калайджян Е.О.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Смагина А.Л.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2-СД-60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</w:p>
    <w:p w:rsidR="009A3503" w:rsidRDefault="009A3503" w:rsidP="009A3503">
      <w:pPr>
        <w:pStyle w:val="a5"/>
        <w:ind w:left="0"/>
        <w:rPr>
          <w:sz w:val="24"/>
          <w:szCs w:val="24"/>
        </w:rPr>
      </w:pPr>
    </w:p>
    <w:p w:rsidR="009A3503" w:rsidRDefault="009A3503" w:rsidP="009A3503">
      <w:pPr>
        <w:pStyle w:val="a5"/>
        <w:ind w:left="0"/>
        <w:rPr>
          <w:sz w:val="24"/>
          <w:szCs w:val="24"/>
        </w:rPr>
      </w:pPr>
      <w:r>
        <w:rPr>
          <w:sz w:val="24"/>
          <w:szCs w:val="24"/>
        </w:rPr>
        <w:t>РЕКТОР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А.В.ДЕМИДОВ</w:t>
      </w:r>
    </w:p>
    <w:p w:rsidR="009A3503" w:rsidRDefault="009A3503" w:rsidP="009A3503">
      <w:pPr>
        <w:pStyle w:val="a5"/>
        <w:ind w:left="0"/>
        <w:rPr>
          <w:sz w:val="24"/>
          <w:szCs w:val="24"/>
        </w:rPr>
      </w:pPr>
    </w:p>
    <w:p w:rsidR="009A3503" w:rsidRDefault="009A3503" w:rsidP="009A3503">
      <w:pPr>
        <w:pStyle w:val="a5"/>
        <w:ind w:left="0"/>
        <w:rPr>
          <w:sz w:val="24"/>
          <w:szCs w:val="24"/>
        </w:rPr>
      </w:pPr>
    </w:p>
    <w:p w:rsidR="00241519" w:rsidRDefault="00241519">
      <w:bookmarkStart w:id="0" w:name="_GoBack"/>
      <w:bookmarkEnd w:id="0"/>
    </w:p>
    <w:sectPr w:rsidR="0024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4176F"/>
    <w:multiLevelType w:val="hybridMultilevel"/>
    <w:tmpl w:val="58007BDC"/>
    <w:lvl w:ilvl="0" w:tplc="1E1A27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D"/>
    <w:rsid w:val="0002545D"/>
    <w:rsid w:val="00241519"/>
    <w:rsid w:val="009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0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3503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A3503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A3503"/>
    <w:pPr>
      <w:widowControl w:val="0"/>
      <w:autoSpaceDE w:val="0"/>
      <w:ind w:left="720"/>
      <w:contextualSpacing/>
    </w:pPr>
    <w:rPr>
      <w:kern w:val="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50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A3503"/>
    <w:pPr>
      <w:ind w:left="360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9A3503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a5">
    <w:name w:val="List Paragraph"/>
    <w:basedOn w:val="a"/>
    <w:uiPriority w:val="34"/>
    <w:qFormat/>
    <w:rsid w:val="009A3503"/>
    <w:pPr>
      <w:widowControl w:val="0"/>
      <w:autoSpaceDE w:val="0"/>
      <w:ind w:left="720"/>
      <w:contextualSpacing/>
    </w:pPr>
    <w:rPr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5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2015-06-09T13:53:00Z</dcterms:created>
  <dcterms:modified xsi:type="dcterms:W3CDTF">2015-06-09T13:53:00Z</dcterms:modified>
</cp:coreProperties>
</file>